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200" w:rsidRPr="00BD705F" w:rsidRDefault="00893200" w:rsidP="00893200">
      <w:pPr>
        <w:rPr>
          <w:rFonts w:cstheme="minorHAnsi"/>
        </w:rPr>
      </w:pPr>
      <w:r w:rsidRPr="00BD705F">
        <w:rPr>
          <w:rFonts w:cstheme="minorHAnsi"/>
        </w:rPr>
        <w:t>Uprzejmie informujemy, że w dniu 21 lutego 2017 r. Zarząd Województwa Lubuskiego przyjął zmiany do Szczegółowego Opisu Osi Priorytetowych Regionalnego Programu Operacyjnego – Lubuskie 2020. W załączeniu przedstawiamy treść zmienionego dokumentu. Korekta dotyczy m.in.:</w:t>
      </w:r>
    </w:p>
    <w:p w:rsidR="00893200" w:rsidRPr="00BD705F" w:rsidRDefault="00893200" w:rsidP="00893200">
      <w:pPr>
        <w:pStyle w:val="Akapitzlist"/>
        <w:numPr>
          <w:ilvl w:val="0"/>
          <w:numId w:val="5"/>
        </w:numPr>
        <w:rPr>
          <w:rFonts w:cstheme="minorHAnsi"/>
        </w:rPr>
      </w:pPr>
      <w:r w:rsidRPr="00BD705F">
        <w:rPr>
          <w:rFonts w:cstheme="minorHAnsi"/>
        </w:rPr>
        <w:t>doprecyzowania sposobu realizacji projektów wdrażających instrumenty finansowe (w ramach Poddziałania 1.5.2 Rozwój Sekto</w:t>
      </w:r>
      <w:bookmarkStart w:id="0" w:name="_GoBack"/>
      <w:bookmarkEnd w:id="0"/>
      <w:r w:rsidRPr="00BD705F">
        <w:rPr>
          <w:rFonts w:cstheme="minorHAnsi"/>
        </w:rPr>
        <w:t>ra MŚP – instrumenty finansowe, 3.2.4 Efektywność energetyczna – instrumenty finansowe, 6.3.2 Wsparcie dla samozatrudnienia poprzez finansowe instrumenty zwrotne),</w:t>
      </w:r>
    </w:p>
    <w:p w:rsidR="00893200" w:rsidRPr="00BD705F" w:rsidRDefault="00893200" w:rsidP="00893200">
      <w:pPr>
        <w:pStyle w:val="Akapitzlist"/>
        <w:numPr>
          <w:ilvl w:val="0"/>
          <w:numId w:val="5"/>
        </w:numPr>
        <w:rPr>
          <w:rFonts w:cstheme="minorHAnsi"/>
        </w:rPr>
      </w:pPr>
      <w:r w:rsidRPr="00BD705F">
        <w:rPr>
          <w:rFonts w:cstheme="minorHAnsi"/>
        </w:rPr>
        <w:t>zmian kryteriów oceny projektów zgodnie z uchwałami Komitetu Monitorującego RPO-L2020 z dnia 15 lutego 2017 r. (załącznik nr 3 dokumentu),</w:t>
      </w:r>
    </w:p>
    <w:p w:rsidR="00893200" w:rsidRPr="00BD705F" w:rsidRDefault="00893200" w:rsidP="00893200">
      <w:pPr>
        <w:pStyle w:val="Akapitzlist"/>
        <w:numPr>
          <w:ilvl w:val="0"/>
          <w:numId w:val="5"/>
        </w:numPr>
        <w:rPr>
          <w:rFonts w:cstheme="minorHAnsi"/>
        </w:rPr>
      </w:pPr>
      <w:r w:rsidRPr="00BD705F">
        <w:rPr>
          <w:rFonts w:cstheme="minorHAnsi"/>
        </w:rPr>
        <w:t>uaktualnienia wykazu projektów zidentyfikowanych (załącznik nr 5) poprz</w:t>
      </w:r>
      <w:r w:rsidRPr="00BD705F">
        <w:rPr>
          <w:rFonts w:cstheme="minorHAnsi"/>
        </w:rPr>
        <w:t>ez uwzględnienie projektów pn.:</w:t>
      </w:r>
    </w:p>
    <w:p w:rsidR="00893200" w:rsidRPr="00BD705F" w:rsidRDefault="00893200" w:rsidP="00893200">
      <w:pPr>
        <w:pStyle w:val="Akapitzlist"/>
        <w:numPr>
          <w:ilvl w:val="0"/>
          <w:numId w:val="6"/>
        </w:numPr>
        <w:rPr>
          <w:rFonts w:cstheme="minorHAnsi"/>
        </w:rPr>
      </w:pPr>
      <w:r w:rsidRPr="00BD705F">
        <w:rPr>
          <w:rFonts w:cstheme="minorHAnsi"/>
        </w:rPr>
        <w:t>Wsparcie MŚP przez Fundusz Funduszy województwa lubuskiego (w ramach Poddziałania 1.5.2 Rozwój Sektora MŚP – instrumenty finansowe),</w:t>
      </w:r>
    </w:p>
    <w:p w:rsidR="00893200" w:rsidRPr="00BD705F" w:rsidRDefault="00893200" w:rsidP="00893200">
      <w:pPr>
        <w:pStyle w:val="Akapitzlist"/>
        <w:numPr>
          <w:ilvl w:val="0"/>
          <w:numId w:val="6"/>
        </w:numPr>
        <w:rPr>
          <w:rFonts w:cstheme="minorHAnsi"/>
        </w:rPr>
      </w:pPr>
      <w:r w:rsidRPr="00BD705F">
        <w:rPr>
          <w:rFonts w:cstheme="minorHAnsi"/>
        </w:rPr>
        <w:t>Wsparcie Efektywności energetycznej  przez Fundusz Funduszy województwa lubuskiego (w ramach Poddziałania 3.2.4 Efektywność energetyczna – instrumenty finansowe),</w:t>
      </w:r>
    </w:p>
    <w:p w:rsidR="001D7579" w:rsidRPr="00BD705F" w:rsidRDefault="00893200" w:rsidP="00893200">
      <w:pPr>
        <w:pStyle w:val="Akapitzlist"/>
        <w:numPr>
          <w:ilvl w:val="0"/>
          <w:numId w:val="6"/>
        </w:numPr>
        <w:rPr>
          <w:rFonts w:cstheme="minorHAnsi"/>
        </w:rPr>
      </w:pPr>
      <w:r w:rsidRPr="00BD705F">
        <w:rPr>
          <w:rFonts w:cstheme="minorHAnsi"/>
        </w:rPr>
        <w:t>Wsparcie rynku pracy przez Fundusz Fun</w:t>
      </w:r>
      <w:r w:rsidR="00BD705F" w:rsidRPr="00BD705F">
        <w:rPr>
          <w:rFonts w:cstheme="minorHAnsi"/>
        </w:rPr>
        <w:t>duszy województwa lubuskiego (w </w:t>
      </w:r>
      <w:r w:rsidRPr="00BD705F">
        <w:rPr>
          <w:rFonts w:cstheme="minorHAnsi"/>
        </w:rPr>
        <w:t>ramach Poddziałania 6.3.2 Wsparcie dla samozatrudnienia poprzez finansowe instrumenty zwrotne).</w:t>
      </w:r>
    </w:p>
    <w:sectPr w:rsidR="001D7579" w:rsidRPr="00BD70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930AE"/>
    <w:multiLevelType w:val="hybridMultilevel"/>
    <w:tmpl w:val="9EBABD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A62510"/>
    <w:multiLevelType w:val="hybridMultilevel"/>
    <w:tmpl w:val="2F205B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BB281A"/>
    <w:multiLevelType w:val="hybridMultilevel"/>
    <w:tmpl w:val="4A8423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5E0B8D"/>
    <w:multiLevelType w:val="hybridMultilevel"/>
    <w:tmpl w:val="8D4C20B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F7B38D3"/>
    <w:multiLevelType w:val="hybridMultilevel"/>
    <w:tmpl w:val="8FB23E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C687728"/>
    <w:multiLevelType w:val="hybridMultilevel"/>
    <w:tmpl w:val="29007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402"/>
    <w:rsid w:val="001D7579"/>
    <w:rsid w:val="006E6402"/>
    <w:rsid w:val="00893200"/>
    <w:rsid w:val="00BD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32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32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179</Words>
  <Characters>1078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Michałowski</dc:creator>
  <cp:lastModifiedBy>Grzegorz Michałowski</cp:lastModifiedBy>
  <cp:revision>4</cp:revision>
  <dcterms:created xsi:type="dcterms:W3CDTF">2017-02-28T08:28:00Z</dcterms:created>
  <dcterms:modified xsi:type="dcterms:W3CDTF">2017-02-28T08:28:00Z</dcterms:modified>
</cp:coreProperties>
</file>